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EA8" w:rsidRDefault="003C0EA8" w:rsidP="003C0EA8">
      <w:pPr>
        <w:jc w:val="center"/>
        <w:rPr>
          <w:rFonts w:ascii="Freestyle Script" w:hAnsi="Freestyle Script"/>
          <w:b/>
          <w:i w:val="0"/>
          <w:color w:val="9BBB59" w:themeColor="accent3"/>
          <w:sz w:val="72"/>
          <w:szCs w:val="72"/>
        </w:rPr>
      </w:pPr>
      <w:r>
        <w:rPr>
          <w:rFonts w:ascii="Freestyle Script" w:hAnsi="Freestyle Script"/>
          <w:b/>
          <w:i w:val="0"/>
          <w:color w:val="9BBB59" w:themeColor="accent3"/>
          <w:sz w:val="72"/>
          <w:szCs w:val="72"/>
        </w:rPr>
        <w:t xml:space="preserve">Primary Perspectives </w:t>
      </w:r>
    </w:p>
    <w:p w:rsidR="003C0EA8" w:rsidRDefault="003C0EA8" w:rsidP="003C0EA8">
      <w:pPr>
        <w:rPr>
          <w:b/>
          <w:i w:val="0"/>
          <w:color w:val="9BBB59" w:themeColor="accent3"/>
          <w:sz w:val="28"/>
          <w:szCs w:val="28"/>
        </w:rPr>
      </w:pPr>
      <w:proofErr w:type="gramStart"/>
      <w:r>
        <w:rPr>
          <w:b/>
          <w:i w:val="0"/>
          <w:color w:val="9BBB59" w:themeColor="accent3"/>
          <w:sz w:val="28"/>
          <w:szCs w:val="28"/>
        </w:rPr>
        <w:t>Edition 4.</w:t>
      </w:r>
      <w:proofErr w:type="gramEnd"/>
      <w:r>
        <w:rPr>
          <w:b/>
          <w:i w:val="0"/>
          <w:color w:val="9BBB59" w:themeColor="accent3"/>
          <w:sz w:val="28"/>
          <w:szCs w:val="28"/>
        </w:rPr>
        <w:t xml:space="preserve"> </w:t>
      </w:r>
      <w:r w:rsidR="009B19BA">
        <w:rPr>
          <w:b/>
          <w:i w:val="0"/>
          <w:color w:val="9BBB59" w:themeColor="accent3"/>
          <w:sz w:val="28"/>
          <w:szCs w:val="28"/>
        </w:rPr>
        <w:t xml:space="preserve"> </w:t>
      </w:r>
      <w:proofErr w:type="gramStart"/>
      <w:r>
        <w:rPr>
          <w:b/>
          <w:i w:val="0"/>
          <w:color w:val="9BBB59" w:themeColor="accent3"/>
          <w:sz w:val="28"/>
          <w:szCs w:val="28"/>
        </w:rPr>
        <w:t>Autumn 2018.</w:t>
      </w:r>
      <w:proofErr w:type="gramEnd"/>
    </w:p>
    <w:p w:rsidR="002D6695" w:rsidRDefault="003C0EA8" w:rsidP="003C0EA8">
      <w:pPr>
        <w:rPr>
          <w:rFonts w:ascii="Harlow Solid Italic" w:hAnsi="Harlow Solid Italic"/>
          <w:i w:val="0"/>
          <w:color w:val="9BBB59" w:themeColor="accent3"/>
          <w:sz w:val="28"/>
          <w:szCs w:val="28"/>
        </w:rPr>
      </w:pPr>
      <w:r>
        <w:rPr>
          <w:rFonts w:ascii="Harlow Solid Italic" w:hAnsi="Harlow Solid Italic"/>
          <w:i w:val="0"/>
          <w:color w:val="9BBB59" w:themeColor="accent3"/>
          <w:sz w:val="28"/>
          <w:szCs w:val="28"/>
        </w:rPr>
        <w:t xml:space="preserve">This short newsletter is published once a term bringing you recent policy news, reports, research updates and the latest developments in Primary education. I hope you enjoy it! </w:t>
      </w:r>
    </w:p>
    <w:p w:rsidR="003C0EA8" w:rsidRDefault="003C0EA8" w:rsidP="003C0EA8">
      <w:pPr>
        <w:rPr>
          <w:b/>
          <w:bCs/>
          <w:i w:val="0"/>
          <w:color w:val="9BBB59" w:themeColor="accent3"/>
          <w:sz w:val="28"/>
          <w:szCs w:val="28"/>
          <w:lang w:val="en-US"/>
        </w:rPr>
      </w:pPr>
      <w:r>
        <w:rPr>
          <w:b/>
          <w:bCs/>
          <w:i w:val="0"/>
          <w:color w:val="9BBB59" w:themeColor="accent3"/>
          <w:sz w:val="28"/>
          <w:szCs w:val="28"/>
          <w:lang w:val="en-US"/>
        </w:rPr>
        <w:t>Key headlines</w:t>
      </w:r>
    </w:p>
    <w:p w:rsidR="003C0EA8" w:rsidRPr="002D6695" w:rsidRDefault="00021659" w:rsidP="003C0EA8">
      <w:pPr>
        <w:pStyle w:val="ListParagraph"/>
        <w:numPr>
          <w:ilvl w:val="0"/>
          <w:numId w:val="2"/>
        </w:numPr>
        <w:rPr>
          <w:bCs/>
          <w:i w:val="0"/>
          <w:sz w:val="24"/>
          <w:szCs w:val="24"/>
          <w:lang w:val="en-US"/>
        </w:rPr>
      </w:pPr>
      <w:r w:rsidRPr="002D6695">
        <w:rPr>
          <w:i w:val="0"/>
          <w:sz w:val="24"/>
          <w:szCs w:val="24"/>
        </w:rPr>
        <w:t>Ofsted’s latest Annual Report noted that 86% of schools in England inspected ov</w:t>
      </w:r>
      <w:r w:rsidR="002D5CB9">
        <w:rPr>
          <w:i w:val="0"/>
          <w:sz w:val="24"/>
          <w:szCs w:val="24"/>
        </w:rPr>
        <w:t>er the past year were rated as Good or O</w:t>
      </w:r>
      <w:r w:rsidRPr="002D6695">
        <w:rPr>
          <w:i w:val="0"/>
          <w:sz w:val="24"/>
          <w:szCs w:val="24"/>
        </w:rPr>
        <w:t>utstanding</w:t>
      </w:r>
    </w:p>
    <w:p w:rsidR="00EB5C8E" w:rsidRPr="00EB5C8E" w:rsidRDefault="00021659" w:rsidP="00EB5C8E">
      <w:pPr>
        <w:pStyle w:val="ListParagraph"/>
        <w:numPr>
          <w:ilvl w:val="0"/>
          <w:numId w:val="2"/>
        </w:numPr>
        <w:rPr>
          <w:bCs/>
          <w:i w:val="0"/>
          <w:sz w:val="24"/>
          <w:szCs w:val="24"/>
          <w:lang w:val="en-US"/>
        </w:rPr>
      </w:pPr>
      <w:r w:rsidRPr="008E0F01">
        <w:rPr>
          <w:i w:val="0"/>
          <w:sz w:val="24"/>
          <w:szCs w:val="24"/>
        </w:rPr>
        <w:t xml:space="preserve">The charity </w:t>
      </w:r>
      <w:proofErr w:type="spellStart"/>
      <w:r w:rsidRPr="008E0F01">
        <w:rPr>
          <w:i w:val="0"/>
          <w:sz w:val="24"/>
          <w:szCs w:val="24"/>
        </w:rPr>
        <w:t>Parentkind</w:t>
      </w:r>
      <w:proofErr w:type="spellEnd"/>
      <w:r w:rsidRPr="008E0F01">
        <w:rPr>
          <w:i w:val="0"/>
          <w:sz w:val="24"/>
          <w:szCs w:val="24"/>
        </w:rPr>
        <w:t xml:space="preserve"> on its </w:t>
      </w:r>
      <w:r w:rsidR="008E0F01" w:rsidRPr="008E0F01">
        <w:rPr>
          <w:i w:val="0"/>
          <w:sz w:val="24"/>
          <w:szCs w:val="24"/>
        </w:rPr>
        <w:t>latest survey of parents</w:t>
      </w:r>
      <w:r w:rsidR="002D5CB9">
        <w:rPr>
          <w:i w:val="0"/>
          <w:sz w:val="24"/>
          <w:szCs w:val="24"/>
        </w:rPr>
        <w:t xml:space="preserve"> reported</w:t>
      </w:r>
      <w:r w:rsidRPr="008E0F01">
        <w:rPr>
          <w:i w:val="0"/>
          <w:sz w:val="24"/>
          <w:szCs w:val="24"/>
        </w:rPr>
        <w:t xml:space="preserve"> that 85% were supportive of their child’s school with a similar number keen to play an active role</w:t>
      </w:r>
      <w:r w:rsidR="008E0F01" w:rsidRPr="008E0F01">
        <w:rPr>
          <w:i w:val="0"/>
          <w:sz w:val="24"/>
          <w:szCs w:val="24"/>
        </w:rPr>
        <w:t>. Over</w:t>
      </w:r>
      <w:r w:rsidRPr="008E0F01">
        <w:rPr>
          <w:i w:val="0"/>
          <w:sz w:val="24"/>
          <w:szCs w:val="24"/>
        </w:rPr>
        <w:t xml:space="preserve"> half of parents surveyed wanted</w:t>
      </w:r>
      <w:r w:rsidR="00EB5C8E">
        <w:rPr>
          <w:i w:val="0"/>
          <w:sz w:val="24"/>
          <w:szCs w:val="24"/>
        </w:rPr>
        <w:t xml:space="preserve"> schools to be more accountable</w:t>
      </w:r>
    </w:p>
    <w:p w:rsidR="00021659" w:rsidRPr="00EB5C8E" w:rsidRDefault="002D6695" w:rsidP="00EB5C8E">
      <w:pPr>
        <w:pStyle w:val="ListParagraph"/>
        <w:numPr>
          <w:ilvl w:val="0"/>
          <w:numId w:val="2"/>
        </w:numPr>
        <w:rPr>
          <w:bCs/>
          <w:i w:val="0"/>
          <w:sz w:val="24"/>
          <w:szCs w:val="24"/>
          <w:lang w:val="en-US"/>
        </w:rPr>
      </w:pPr>
      <w:r w:rsidRPr="00EB5C8E">
        <w:rPr>
          <w:rFonts w:eastAsia="Times New Roman"/>
          <w:i w:val="0"/>
          <w:sz w:val="24"/>
          <w:szCs w:val="24"/>
        </w:rPr>
        <w:t xml:space="preserve">Disadvantaged families </w:t>
      </w:r>
      <w:r w:rsidR="002D5CB9">
        <w:rPr>
          <w:rFonts w:eastAsia="Times New Roman"/>
          <w:i w:val="0"/>
          <w:sz w:val="24"/>
          <w:szCs w:val="24"/>
        </w:rPr>
        <w:t xml:space="preserve">are </w:t>
      </w:r>
      <w:r w:rsidRPr="00EB5C8E">
        <w:rPr>
          <w:rFonts w:eastAsia="Times New Roman"/>
          <w:i w:val="0"/>
          <w:sz w:val="24"/>
          <w:szCs w:val="24"/>
        </w:rPr>
        <w:t>to</w:t>
      </w:r>
      <w:r w:rsidR="00E638F8" w:rsidRPr="00EB5C8E">
        <w:rPr>
          <w:rFonts w:eastAsia="Times New Roman"/>
          <w:i w:val="0"/>
          <w:sz w:val="24"/>
          <w:szCs w:val="24"/>
        </w:rPr>
        <w:t xml:space="preserve"> benefit from extra support to nurture</w:t>
      </w:r>
      <w:r w:rsidR="00EB5C8E">
        <w:rPr>
          <w:rFonts w:eastAsia="Times New Roman"/>
          <w:i w:val="0"/>
          <w:sz w:val="24"/>
          <w:szCs w:val="24"/>
        </w:rPr>
        <w:t xml:space="preserve"> </w:t>
      </w:r>
      <w:r w:rsidR="00E638F8" w:rsidRPr="00EB5C8E">
        <w:rPr>
          <w:rFonts w:eastAsia="Times New Roman"/>
          <w:i w:val="0"/>
          <w:sz w:val="24"/>
          <w:szCs w:val="24"/>
        </w:rPr>
        <w:t>early development at home, thanks to multi-million pound projects launched by the Education Secretary Damian Hinds</w:t>
      </w:r>
    </w:p>
    <w:p w:rsidR="00E638F8" w:rsidRPr="002D6695" w:rsidRDefault="00E638F8" w:rsidP="003C0EA8">
      <w:pPr>
        <w:pStyle w:val="ListParagraph"/>
        <w:numPr>
          <w:ilvl w:val="0"/>
          <w:numId w:val="2"/>
        </w:numPr>
        <w:rPr>
          <w:rStyle w:val="Strong"/>
          <w:b w:val="0"/>
          <w:i w:val="0"/>
          <w:sz w:val="24"/>
          <w:szCs w:val="24"/>
          <w:lang w:val="en-US"/>
        </w:rPr>
      </w:pPr>
      <w:r w:rsidRPr="002D6695">
        <w:rPr>
          <w:rStyle w:val="Strong"/>
          <w:rFonts w:cs="Arial"/>
          <w:b w:val="0"/>
          <w:i w:val="0"/>
          <w:sz w:val="24"/>
          <w:szCs w:val="24"/>
        </w:rPr>
        <w:t xml:space="preserve">Religious primary schools achieve better results than </w:t>
      </w:r>
      <w:r w:rsidRPr="002D6695">
        <w:rPr>
          <w:rStyle w:val="Strong"/>
          <w:rFonts w:cs="Arial"/>
          <w:b w:val="0"/>
          <w:i w:val="0"/>
          <w:sz w:val="24"/>
          <w:szCs w:val="24"/>
        </w:rPr>
        <w:t xml:space="preserve">private schools. </w:t>
      </w:r>
      <w:r w:rsidRPr="002D6695">
        <w:rPr>
          <w:rStyle w:val="Strong"/>
          <w:rFonts w:cs="Arial"/>
          <w:b w:val="0"/>
          <w:i w:val="0"/>
          <w:sz w:val="24"/>
          <w:szCs w:val="24"/>
        </w:rPr>
        <w:t>Faith schools account for al</w:t>
      </w:r>
      <w:r w:rsidR="002D6695">
        <w:rPr>
          <w:rStyle w:val="Strong"/>
          <w:rFonts w:cs="Arial"/>
          <w:b w:val="0"/>
          <w:i w:val="0"/>
          <w:sz w:val="24"/>
          <w:szCs w:val="24"/>
        </w:rPr>
        <w:t>most half of the top 500 state P</w:t>
      </w:r>
      <w:r w:rsidRPr="002D6695">
        <w:rPr>
          <w:rStyle w:val="Strong"/>
          <w:rFonts w:cs="Arial"/>
          <w:b w:val="0"/>
          <w:i w:val="0"/>
          <w:sz w:val="24"/>
          <w:szCs w:val="24"/>
        </w:rPr>
        <w:t>rimaries in the annual Parent Power tables</w:t>
      </w:r>
    </w:p>
    <w:p w:rsidR="003C0EA8" w:rsidRPr="002D6695" w:rsidRDefault="00E638F8" w:rsidP="003C0EA8">
      <w:pPr>
        <w:pStyle w:val="ListParagraph"/>
        <w:numPr>
          <w:ilvl w:val="0"/>
          <w:numId w:val="2"/>
        </w:numPr>
        <w:rPr>
          <w:bCs/>
          <w:i w:val="0"/>
          <w:sz w:val="24"/>
          <w:szCs w:val="24"/>
          <w:lang w:val="en-US"/>
        </w:rPr>
      </w:pPr>
      <w:r w:rsidRPr="002D6695">
        <w:rPr>
          <w:rFonts w:cs="Arial"/>
          <w:i w:val="0"/>
          <w:sz w:val="24"/>
          <w:szCs w:val="24"/>
        </w:rPr>
        <w:t xml:space="preserve">Exeter </w:t>
      </w:r>
      <w:r w:rsidRPr="002D6695">
        <w:rPr>
          <w:rFonts w:cs="Arial"/>
          <w:i w:val="0"/>
          <w:sz w:val="24"/>
          <w:szCs w:val="24"/>
        </w:rPr>
        <w:t xml:space="preserve">University </w:t>
      </w:r>
      <w:r w:rsidRPr="002D6695">
        <w:rPr>
          <w:rFonts w:cs="Arial"/>
          <w:i w:val="0"/>
          <w:sz w:val="24"/>
          <w:szCs w:val="24"/>
        </w:rPr>
        <w:t xml:space="preserve">found that primary teachers </w:t>
      </w:r>
      <w:r w:rsidRPr="002D6695">
        <w:rPr>
          <w:rStyle w:val="Strong"/>
          <w:rFonts w:cs="Arial"/>
          <w:b w:val="0"/>
          <w:i w:val="0"/>
          <w:sz w:val="24"/>
          <w:szCs w:val="24"/>
        </w:rPr>
        <w:t>have significantly more long-term mental health problems than other professionals</w:t>
      </w:r>
    </w:p>
    <w:p w:rsidR="003C0EA8" w:rsidRPr="002D6695" w:rsidRDefault="003C0EA8" w:rsidP="003C0EA8">
      <w:pPr>
        <w:rPr>
          <w:b/>
          <w:i w:val="0"/>
          <w:color w:val="92D050"/>
          <w:sz w:val="28"/>
          <w:szCs w:val="28"/>
        </w:rPr>
      </w:pPr>
      <w:r w:rsidRPr="002D6695">
        <w:rPr>
          <w:b/>
          <w:i w:val="0"/>
          <w:color w:val="92D050"/>
          <w:sz w:val="28"/>
          <w:szCs w:val="28"/>
        </w:rPr>
        <w:t>Policy</w:t>
      </w:r>
    </w:p>
    <w:p w:rsidR="00C276D7" w:rsidRPr="002D6695" w:rsidRDefault="00C276D7" w:rsidP="003C0EA8">
      <w:pPr>
        <w:rPr>
          <w:b/>
          <w:i w:val="0"/>
          <w:sz w:val="24"/>
          <w:szCs w:val="24"/>
        </w:rPr>
      </w:pPr>
      <w:r w:rsidRPr="002D6695">
        <w:rPr>
          <w:b/>
          <w:i w:val="0"/>
          <w:sz w:val="24"/>
          <w:szCs w:val="24"/>
        </w:rPr>
        <w:t>Teacher Workload Advisory Group report</w:t>
      </w:r>
    </w:p>
    <w:p w:rsidR="00C276D7" w:rsidRPr="002D6695" w:rsidRDefault="00C276D7" w:rsidP="003C0EA8">
      <w:pPr>
        <w:rPr>
          <w:i w:val="0"/>
          <w:sz w:val="24"/>
          <w:szCs w:val="24"/>
        </w:rPr>
      </w:pPr>
      <w:r w:rsidRPr="002D6695">
        <w:rPr>
          <w:i w:val="0"/>
          <w:sz w:val="24"/>
          <w:szCs w:val="24"/>
        </w:rPr>
        <w:t>The Workload Advisory Group which has been looking into the issue of data management in schools published its report outlining ways in which government, Ofsted and schools could help reduce the burden on teachers and make the approach more focused and efficient</w:t>
      </w:r>
      <w:r w:rsidRPr="002D6695">
        <w:rPr>
          <w:i w:val="0"/>
          <w:sz w:val="24"/>
          <w:szCs w:val="24"/>
        </w:rPr>
        <w:t>.</w:t>
      </w:r>
    </w:p>
    <w:p w:rsidR="00C276D7" w:rsidRDefault="00C276D7" w:rsidP="003C0EA8">
      <w:pPr>
        <w:rPr>
          <w:i w:val="0"/>
          <w:sz w:val="24"/>
          <w:szCs w:val="24"/>
        </w:rPr>
      </w:pPr>
      <w:r w:rsidRPr="002D6695">
        <w:rPr>
          <w:i w:val="0"/>
          <w:sz w:val="24"/>
          <w:szCs w:val="24"/>
        </w:rPr>
        <w:t xml:space="preserve">Access the report at : </w:t>
      </w:r>
      <w:hyperlink r:id="rId8" w:history="1">
        <w:r w:rsidRPr="002D6695">
          <w:rPr>
            <w:rStyle w:val="Hyperlink"/>
            <w:i w:val="0"/>
            <w:color w:val="auto"/>
            <w:sz w:val="24"/>
            <w:szCs w:val="24"/>
          </w:rPr>
          <w:t>https://www.gov.uk/government/publications/teacher-workload-advisory-group-report-and-government-response?utm_source=97e7cf2e-2b0a-4495-b732-8a28b9ac8122&amp;utm_medium=email&amp;utm_campaign=govuk-notifications&amp;utm_content=immediate</w:t>
        </w:r>
      </w:hyperlink>
    </w:p>
    <w:p w:rsidR="002D6695" w:rsidRDefault="002D6695" w:rsidP="003C0EA8">
      <w:pPr>
        <w:rPr>
          <w:i w:val="0"/>
          <w:sz w:val="24"/>
          <w:szCs w:val="24"/>
        </w:rPr>
      </w:pPr>
    </w:p>
    <w:p w:rsidR="002D5CB9" w:rsidRPr="002D6695" w:rsidRDefault="002D5CB9" w:rsidP="003C0EA8">
      <w:pPr>
        <w:rPr>
          <w:i w:val="0"/>
          <w:sz w:val="24"/>
          <w:szCs w:val="24"/>
        </w:rPr>
      </w:pPr>
    </w:p>
    <w:p w:rsidR="00021659" w:rsidRPr="002D6695" w:rsidRDefault="00021659" w:rsidP="003C0EA8">
      <w:pPr>
        <w:rPr>
          <w:b/>
          <w:i w:val="0"/>
          <w:sz w:val="24"/>
          <w:szCs w:val="24"/>
        </w:rPr>
      </w:pPr>
      <w:r w:rsidRPr="002D6695">
        <w:rPr>
          <w:b/>
          <w:i w:val="0"/>
          <w:sz w:val="24"/>
          <w:szCs w:val="24"/>
        </w:rPr>
        <w:lastRenderedPageBreak/>
        <w:t>Primary School Accountability</w:t>
      </w:r>
    </w:p>
    <w:p w:rsidR="002D6695" w:rsidRPr="002D6695" w:rsidRDefault="00021659" w:rsidP="003C0EA8">
      <w:pPr>
        <w:rPr>
          <w:i w:val="0"/>
          <w:sz w:val="24"/>
          <w:szCs w:val="24"/>
        </w:rPr>
      </w:pPr>
      <w:r w:rsidRPr="002D6695">
        <w:rPr>
          <w:i w:val="0"/>
          <w:sz w:val="24"/>
          <w:szCs w:val="24"/>
        </w:rPr>
        <w:t xml:space="preserve">The </w:t>
      </w:r>
      <w:proofErr w:type="spellStart"/>
      <w:r w:rsidRPr="002D6695">
        <w:rPr>
          <w:i w:val="0"/>
          <w:sz w:val="24"/>
          <w:szCs w:val="24"/>
        </w:rPr>
        <w:t>DfE</w:t>
      </w:r>
      <w:proofErr w:type="spellEnd"/>
      <w:r w:rsidRPr="002D6695">
        <w:rPr>
          <w:i w:val="0"/>
          <w:sz w:val="24"/>
          <w:szCs w:val="24"/>
        </w:rPr>
        <w:t xml:space="preserve"> updated its guide on primary school accountability, last issued in September, adding more advice on removing unnecessary workload on data collection and clarification on support available for schools below the floor standar</w:t>
      </w:r>
      <w:r w:rsidR="002D6695">
        <w:rPr>
          <w:i w:val="0"/>
          <w:sz w:val="24"/>
          <w:szCs w:val="24"/>
        </w:rPr>
        <w:t>d</w:t>
      </w:r>
      <w:r w:rsidRPr="002D6695">
        <w:rPr>
          <w:i w:val="0"/>
          <w:sz w:val="24"/>
          <w:szCs w:val="24"/>
        </w:rPr>
        <w:t xml:space="preserve">. Read the report at: </w:t>
      </w:r>
      <w:hyperlink r:id="rId9" w:history="1">
        <w:r w:rsidRPr="002D6695">
          <w:rPr>
            <w:rStyle w:val="Hyperlink"/>
            <w:i w:val="0"/>
            <w:color w:val="auto"/>
            <w:sz w:val="24"/>
            <w:szCs w:val="24"/>
          </w:rPr>
          <w:t>https://assets.publishing.service.gov.uk/government/uploads/system/uploads/attachment_data/file/763614/Primary_school_accountability_technical_guide_2018_.pdf</w:t>
        </w:r>
      </w:hyperlink>
    </w:p>
    <w:p w:rsidR="003C0EA8" w:rsidRPr="002D6695" w:rsidRDefault="003C0EA8" w:rsidP="003C0EA8">
      <w:pPr>
        <w:rPr>
          <w:b/>
          <w:i w:val="0"/>
          <w:color w:val="92D050"/>
          <w:sz w:val="28"/>
          <w:szCs w:val="28"/>
        </w:rPr>
      </w:pPr>
      <w:r w:rsidRPr="002D6695">
        <w:rPr>
          <w:b/>
          <w:i w:val="0"/>
          <w:color w:val="92D050"/>
          <w:sz w:val="28"/>
          <w:szCs w:val="28"/>
        </w:rPr>
        <w:t>Schools</w:t>
      </w:r>
    </w:p>
    <w:p w:rsidR="00E62B98" w:rsidRPr="002D6695" w:rsidRDefault="00E62B98" w:rsidP="003C0EA8">
      <w:pPr>
        <w:rPr>
          <w:b/>
          <w:i w:val="0"/>
          <w:sz w:val="24"/>
          <w:szCs w:val="24"/>
        </w:rPr>
      </w:pPr>
      <w:r w:rsidRPr="002D6695">
        <w:rPr>
          <w:rFonts w:cs="Helvetica"/>
          <w:b/>
          <w:i w:val="0"/>
          <w:sz w:val="24"/>
          <w:szCs w:val="24"/>
        </w:rPr>
        <w:t>Four in 10 teachers struggle with behaviour</w:t>
      </w:r>
    </w:p>
    <w:p w:rsidR="00E62B98" w:rsidRDefault="00E62B98" w:rsidP="00E62B98">
      <w:pPr>
        <w:rPr>
          <w:rFonts w:cs="Helvetica"/>
          <w:i w:val="0"/>
          <w:sz w:val="24"/>
          <w:szCs w:val="24"/>
        </w:rPr>
      </w:pPr>
      <w:r w:rsidRPr="002D6695">
        <w:rPr>
          <w:rFonts w:cs="Helvetica"/>
          <w:i w:val="0"/>
          <w:sz w:val="24"/>
          <w:szCs w:val="24"/>
        </w:rPr>
        <w:t>Many teachers say they are not being adequately supported by their senior leadership teams with behaviour management, according to the research by the Education Support Partnership – a charity that supports teachers with poor mental health. The charity published it</w:t>
      </w:r>
      <w:r w:rsidR="008E0F01">
        <w:rPr>
          <w:rFonts w:cs="Helvetica"/>
          <w:i w:val="0"/>
          <w:sz w:val="24"/>
          <w:szCs w:val="24"/>
        </w:rPr>
        <w:t>s 2018 teacher-wellbeing index </w:t>
      </w:r>
      <w:r w:rsidRPr="002D6695">
        <w:rPr>
          <w:rFonts w:cs="Helvetica"/>
          <w:i w:val="0"/>
          <w:sz w:val="24"/>
          <w:szCs w:val="24"/>
        </w:rPr>
        <w:t>which revealed that </w:t>
      </w:r>
      <w:hyperlink r:id="rId10" w:history="1">
        <w:r w:rsidRPr="00A37DAC">
          <w:rPr>
            <w:rStyle w:val="Hyperlink"/>
            <w:rFonts w:cs="Helvetica"/>
            <w:i w:val="0"/>
            <w:color w:val="auto"/>
            <w:sz w:val="24"/>
            <w:szCs w:val="24"/>
            <w:u w:val="none"/>
          </w:rPr>
          <w:t>a third of teachers were suffering from mental health issues</w:t>
        </w:r>
      </w:hyperlink>
      <w:r w:rsidRPr="00A37DAC">
        <w:rPr>
          <w:rFonts w:cs="Helvetica"/>
          <w:i w:val="0"/>
          <w:sz w:val="24"/>
          <w:szCs w:val="24"/>
        </w:rPr>
        <w:t>,</w:t>
      </w:r>
      <w:r w:rsidRPr="002D6695">
        <w:rPr>
          <w:rFonts w:cs="Helvetica"/>
          <w:i w:val="0"/>
          <w:sz w:val="24"/>
          <w:szCs w:val="24"/>
        </w:rPr>
        <w:t xml:space="preserve"> and that half of teachers were suffering from insomnia </w:t>
      </w:r>
    </w:p>
    <w:p w:rsidR="00A37DAC" w:rsidRPr="002D6695" w:rsidRDefault="00A37DAC" w:rsidP="00E62B98">
      <w:pPr>
        <w:rPr>
          <w:rFonts w:cs="Helvetica"/>
          <w:i w:val="0"/>
          <w:sz w:val="24"/>
          <w:szCs w:val="24"/>
        </w:rPr>
      </w:pPr>
    </w:p>
    <w:p w:rsidR="00C276D7" w:rsidRPr="002D6695" w:rsidRDefault="00021659" w:rsidP="003C0EA8">
      <w:pPr>
        <w:rPr>
          <w:b/>
          <w:i w:val="0"/>
          <w:sz w:val="24"/>
          <w:szCs w:val="24"/>
        </w:rPr>
      </w:pPr>
      <w:r w:rsidRPr="002D6695">
        <w:rPr>
          <w:b/>
          <w:i w:val="0"/>
          <w:sz w:val="24"/>
          <w:szCs w:val="24"/>
        </w:rPr>
        <w:t>Mental health and behaviour</w:t>
      </w:r>
    </w:p>
    <w:p w:rsidR="002D6695" w:rsidRPr="008E0F01" w:rsidRDefault="00021659" w:rsidP="003C0EA8">
      <w:pPr>
        <w:rPr>
          <w:i w:val="0"/>
          <w:sz w:val="24"/>
          <w:szCs w:val="24"/>
        </w:rPr>
      </w:pPr>
      <w:r w:rsidRPr="008E0F01">
        <w:rPr>
          <w:i w:val="0"/>
          <w:sz w:val="24"/>
          <w:szCs w:val="24"/>
        </w:rPr>
        <w:t xml:space="preserve">The </w:t>
      </w:r>
      <w:proofErr w:type="spellStart"/>
      <w:r w:rsidRPr="008E0F01">
        <w:rPr>
          <w:i w:val="0"/>
          <w:sz w:val="24"/>
          <w:szCs w:val="24"/>
        </w:rPr>
        <w:t>DfE</w:t>
      </w:r>
      <w:proofErr w:type="spellEnd"/>
      <w:r w:rsidRPr="008E0F01">
        <w:rPr>
          <w:i w:val="0"/>
          <w:sz w:val="24"/>
          <w:szCs w:val="24"/>
        </w:rPr>
        <w:t xml:space="preserve"> updated its previous guidance on supporting pupils with mental health and behavioural problems, adding further information on school responsibilities and working with other agencies</w:t>
      </w:r>
      <w:r w:rsidR="002D6695" w:rsidRPr="008E0F01">
        <w:rPr>
          <w:i w:val="0"/>
          <w:sz w:val="24"/>
          <w:szCs w:val="24"/>
        </w:rPr>
        <w:t xml:space="preserve">. </w:t>
      </w:r>
      <w:hyperlink r:id="rId11" w:history="1">
        <w:r w:rsidRPr="008E0F01">
          <w:rPr>
            <w:rStyle w:val="Hyperlink"/>
            <w:i w:val="0"/>
            <w:color w:val="auto"/>
            <w:sz w:val="24"/>
            <w:szCs w:val="24"/>
          </w:rPr>
          <w:t>https://assets.publishing.service.gov.uk/government/uploads/system/uploads/attachment_data/file/755135/Mental_health_and_behaviour_in_schools__.pdf</w:t>
        </w:r>
      </w:hyperlink>
    </w:p>
    <w:p w:rsidR="003C0EA8" w:rsidRPr="002D6695" w:rsidRDefault="003C0EA8" w:rsidP="003C0EA8">
      <w:pPr>
        <w:rPr>
          <w:b/>
          <w:i w:val="0"/>
          <w:color w:val="92D050"/>
          <w:sz w:val="28"/>
          <w:szCs w:val="28"/>
        </w:rPr>
      </w:pPr>
      <w:r w:rsidRPr="002D6695">
        <w:rPr>
          <w:b/>
          <w:i w:val="0"/>
          <w:color w:val="92D050"/>
          <w:sz w:val="28"/>
          <w:szCs w:val="28"/>
        </w:rPr>
        <w:t>Curriculum</w:t>
      </w:r>
    </w:p>
    <w:p w:rsidR="00021659" w:rsidRPr="002D6695" w:rsidRDefault="00021659" w:rsidP="00021659">
      <w:pPr>
        <w:rPr>
          <w:b/>
          <w:i w:val="0"/>
          <w:sz w:val="24"/>
          <w:szCs w:val="24"/>
        </w:rPr>
      </w:pPr>
      <w:proofErr w:type="gramStart"/>
      <w:r w:rsidRPr="002D6695">
        <w:rPr>
          <w:b/>
          <w:i w:val="0"/>
          <w:sz w:val="24"/>
          <w:szCs w:val="24"/>
        </w:rPr>
        <w:t>Times Tables again.</w:t>
      </w:r>
      <w:proofErr w:type="gramEnd"/>
    </w:p>
    <w:p w:rsidR="002D6695" w:rsidRPr="002D6695" w:rsidRDefault="00021659" w:rsidP="003C0EA8">
      <w:pPr>
        <w:rPr>
          <w:i w:val="0"/>
          <w:sz w:val="24"/>
          <w:szCs w:val="24"/>
        </w:rPr>
      </w:pPr>
      <w:r w:rsidRPr="002D6695">
        <w:rPr>
          <w:i w:val="0"/>
          <w:sz w:val="24"/>
          <w:szCs w:val="24"/>
        </w:rPr>
        <w:t xml:space="preserve">The Standards and Testing Agency published the assessment framework to be used for the development of the multiplication tables check that will be piloted next summer before becoming statutory for Year 4 pupils from 2020.  Read at </w:t>
      </w:r>
      <w:hyperlink r:id="rId12" w:history="1">
        <w:r w:rsidRPr="002D6695">
          <w:rPr>
            <w:rStyle w:val="Hyperlink"/>
            <w:i w:val="0"/>
            <w:color w:val="auto"/>
            <w:sz w:val="24"/>
            <w:szCs w:val="24"/>
          </w:rPr>
          <w:t>https://assets.publishing.service.gov.uk/government/uploads/system/uploads/attachment_data/file/755745/2018_MTC_assessment_framework_PDFA.pdf</w:t>
        </w:r>
      </w:hyperlink>
    </w:p>
    <w:p w:rsidR="003C0EA8" w:rsidRPr="002D6695" w:rsidRDefault="003C0EA8" w:rsidP="003C0EA8">
      <w:pPr>
        <w:rPr>
          <w:b/>
          <w:i w:val="0"/>
          <w:color w:val="92D050"/>
          <w:sz w:val="28"/>
          <w:szCs w:val="28"/>
        </w:rPr>
      </w:pPr>
      <w:r w:rsidRPr="002D6695">
        <w:rPr>
          <w:b/>
          <w:i w:val="0"/>
          <w:color w:val="92D050"/>
          <w:sz w:val="28"/>
          <w:szCs w:val="28"/>
        </w:rPr>
        <w:t>Teacher workforce</w:t>
      </w:r>
    </w:p>
    <w:p w:rsidR="00E62B98" w:rsidRPr="002D6695" w:rsidRDefault="00E62B98" w:rsidP="003C0EA8">
      <w:pPr>
        <w:rPr>
          <w:rFonts w:cs="Arial"/>
          <w:i w:val="0"/>
          <w:sz w:val="24"/>
          <w:szCs w:val="24"/>
          <w:lang w:val="en"/>
        </w:rPr>
      </w:pPr>
      <w:r w:rsidRPr="002D6695">
        <w:rPr>
          <w:rFonts w:cs="Arial"/>
          <w:i w:val="0"/>
          <w:sz w:val="24"/>
          <w:szCs w:val="24"/>
          <w:lang w:val="en"/>
        </w:rPr>
        <w:t xml:space="preserve">A new research report </w:t>
      </w:r>
      <w:r w:rsidR="002D6695">
        <w:rPr>
          <w:rFonts w:cs="Arial"/>
          <w:i w:val="0"/>
          <w:sz w:val="24"/>
          <w:szCs w:val="24"/>
          <w:lang w:val="en"/>
        </w:rPr>
        <w:t xml:space="preserve">was </w:t>
      </w:r>
      <w:r w:rsidRPr="002D6695">
        <w:rPr>
          <w:rFonts w:cs="Arial"/>
          <w:i w:val="0"/>
          <w:sz w:val="24"/>
          <w:szCs w:val="24"/>
          <w:lang w:val="en"/>
        </w:rPr>
        <w:t>published</w:t>
      </w:r>
      <w:r w:rsidRPr="002D6695">
        <w:rPr>
          <w:rFonts w:cs="Arial"/>
          <w:i w:val="0"/>
          <w:sz w:val="24"/>
          <w:szCs w:val="24"/>
          <w:lang w:val="en"/>
        </w:rPr>
        <w:t xml:space="preserve"> last month</w:t>
      </w:r>
      <w:r w:rsidRPr="002D6695">
        <w:rPr>
          <w:rFonts w:cs="Arial"/>
          <w:i w:val="0"/>
          <w:sz w:val="24"/>
          <w:szCs w:val="24"/>
          <w:lang w:val="en"/>
        </w:rPr>
        <w:t xml:space="preserve"> by </w:t>
      </w:r>
      <w:r w:rsidRPr="002D6695">
        <w:rPr>
          <w:rFonts w:cs="Arial"/>
          <w:i w:val="0"/>
          <w:sz w:val="24"/>
          <w:szCs w:val="24"/>
          <w:lang w:val="en"/>
        </w:rPr>
        <w:t xml:space="preserve">the </w:t>
      </w:r>
      <w:proofErr w:type="spellStart"/>
      <w:r w:rsidRPr="002D6695">
        <w:rPr>
          <w:rFonts w:cs="Arial"/>
          <w:i w:val="0"/>
          <w:sz w:val="24"/>
          <w:szCs w:val="24"/>
          <w:lang w:val="en"/>
        </w:rPr>
        <w:t>DfE</w:t>
      </w:r>
      <w:proofErr w:type="spellEnd"/>
      <w:r w:rsidRPr="002D6695">
        <w:rPr>
          <w:rFonts w:cs="Arial"/>
          <w:i w:val="0"/>
          <w:sz w:val="24"/>
          <w:szCs w:val="24"/>
          <w:lang w:val="en"/>
        </w:rPr>
        <w:t xml:space="preserve"> </w:t>
      </w:r>
      <w:r w:rsidRPr="002D6695">
        <w:rPr>
          <w:rFonts w:cs="Arial"/>
          <w:i w:val="0"/>
          <w:sz w:val="24"/>
          <w:szCs w:val="24"/>
          <w:lang w:val="en"/>
        </w:rPr>
        <w:t>to explore the support requ</w:t>
      </w:r>
      <w:r w:rsidRPr="002D6695">
        <w:rPr>
          <w:rFonts w:cs="Arial"/>
          <w:i w:val="0"/>
          <w:sz w:val="24"/>
          <w:szCs w:val="24"/>
          <w:lang w:val="en"/>
        </w:rPr>
        <w:t xml:space="preserve">ired for early career teachers </w:t>
      </w:r>
      <w:r w:rsidRPr="002D6695">
        <w:rPr>
          <w:rFonts w:cs="Arial"/>
          <w:i w:val="0"/>
          <w:sz w:val="24"/>
          <w:szCs w:val="24"/>
          <w:lang w:val="en"/>
        </w:rPr>
        <w:t xml:space="preserve">and good practice in </w:t>
      </w:r>
      <w:r w:rsidRPr="002D6695">
        <w:rPr>
          <w:rFonts w:cs="Arial"/>
          <w:i w:val="0"/>
          <w:sz w:val="24"/>
          <w:szCs w:val="24"/>
          <w:lang w:val="en"/>
        </w:rPr>
        <w:t xml:space="preserve">CPD.  </w:t>
      </w:r>
      <w:r w:rsidRPr="002D6695">
        <w:rPr>
          <w:rFonts w:cs="Arial"/>
          <w:i w:val="0"/>
          <w:sz w:val="24"/>
          <w:szCs w:val="24"/>
          <w:lang w:val="en"/>
        </w:rPr>
        <w:t xml:space="preserve">The report found that in a teachers’ induction year, their main development priorities included: </w:t>
      </w:r>
      <w:proofErr w:type="spellStart"/>
      <w:r w:rsidRPr="002D6695">
        <w:rPr>
          <w:rFonts w:cs="Arial"/>
          <w:i w:val="0"/>
          <w:sz w:val="24"/>
          <w:szCs w:val="24"/>
          <w:lang w:val="en"/>
        </w:rPr>
        <w:t>behaviour</w:t>
      </w:r>
      <w:proofErr w:type="spellEnd"/>
      <w:r w:rsidRPr="002D6695">
        <w:rPr>
          <w:rFonts w:cs="Arial"/>
          <w:i w:val="0"/>
          <w:sz w:val="24"/>
          <w:szCs w:val="24"/>
          <w:lang w:val="en"/>
        </w:rPr>
        <w:t xml:space="preserve"> management, assessment, pedagogy and supporting pupils with particular needs such as pupils with </w:t>
      </w:r>
      <w:r w:rsidRPr="002D6695">
        <w:rPr>
          <w:rFonts w:cs="Arial"/>
          <w:i w:val="0"/>
          <w:sz w:val="24"/>
          <w:szCs w:val="24"/>
          <w:lang w:val="en"/>
        </w:rPr>
        <w:lastRenderedPageBreak/>
        <w:t>special ed</w:t>
      </w:r>
      <w:r w:rsidRPr="002D6695">
        <w:rPr>
          <w:rFonts w:cs="Arial"/>
          <w:i w:val="0"/>
          <w:sz w:val="24"/>
          <w:szCs w:val="24"/>
          <w:lang w:val="en"/>
        </w:rPr>
        <w:t xml:space="preserve">ucational needs and disability. </w:t>
      </w:r>
      <w:r w:rsidRPr="002D6695">
        <w:rPr>
          <w:rFonts w:cs="Arial"/>
          <w:i w:val="0"/>
          <w:sz w:val="24"/>
          <w:szCs w:val="24"/>
          <w:lang w:val="en"/>
        </w:rPr>
        <w:t>Many teachers in their second or third year reported that they wanted training and support that would help them to progress into subject, year group/key stage, or other middle leadership roles, while some wanted to take on specialist roles or responsibilities.</w:t>
      </w:r>
    </w:p>
    <w:p w:rsidR="003C0EA8" w:rsidRPr="008E0F01" w:rsidRDefault="00E62B98" w:rsidP="003C0EA8">
      <w:pPr>
        <w:rPr>
          <w:rFonts w:cs="Arial"/>
          <w:i w:val="0"/>
          <w:sz w:val="24"/>
          <w:szCs w:val="24"/>
          <w:lang w:val="en"/>
        </w:rPr>
      </w:pPr>
      <w:r w:rsidRPr="002D6695">
        <w:rPr>
          <w:rFonts w:cs="Arial"/>
          <w:i w:val="0"/>
          <w:sz w:val="24"/>
          <w:szCs w:val="24"/>
          <w:lang w:val="en"/>
        </w:rPr>
        <w:t xml:space="preserve">A link to the full report is </w:t>
      </w:r>
      <w:proofErr w:type="gramStart"/>
      <w:r w:rsidRPr="002D6695">
        <w:rPr>
          <w:rFonts w:cs="Arial"/>
          <w:i w:val="0"/>
          <w:sz w:val="24"/>
          <w:szCs w:val="24"/>
          <w:lang w:val="en"/>
        </w:rPr>
        <w:t xml:space="preserve">at  </w:t>
      </w:r>
      <w:proofErr w:type="gramEnd"/>
      <w:r w:rsidRPr="002D6695">
        <w:rPr>
          <w:rFonts w:cs="Arial"/>
          <w:i w:val="0"/>
          <w:sz w:val="24"/>
          <w:szCs w:val="24"/>
          <w:lang w:val="en"/>
        </w:rPr>
        <w:fldChar w:fldCharType="begin"/>
      </w:r>
      <w:r w:rsidRPr="002D6695">
        <w:rPr>
          <w:rFonts w:cs="Arial"/>
          <w:i w:val="0"/>
          <w:sz w:val="24"/>
          <w:szCs w:val="24"/>
          <w:lang w:val="en"/>
        </w:rPr>
        <w:instrText xml:space="preserve"> HYPERLINK "https://www.nfer.ac.uk/early-career-continuing-professional-development-cpd-exploratory-research/" </w:instrText>
      </w:r>
      <w:r w:rsidRPr="002D6695">
        <w:rPr>
          <w:rFonts w:cs="Arial"/>
          <w:i w:val="0"/>
          <w:sz w:val="24"/>
          <w:szCs w:val="24"/>
          <w:lang w:val="en"/>
        </w:rPr>
        <w:fldChar w:fldCharType="separate"/>
      </w:r>
      <w:r w:rsidRPr="002D6695">
        <w:rPr>
          <w:rStyle w:val="Hyperlink"/>
          <w:rFonts w:cs="Arial"/>
          <w:i w:val="0"/>
          <w:color w:val="auto"/>
          <w:sz w:val="24"/>
          <w:szCs w:val="24"/>
          <w:lang w:val="en"/>
        </w:rPr>
        <w:t>https://www.nfer.ac.uk/early-career-continuing-professional-development-cpd-exploratory-research/</w:t>
      </w:r>
      <w:r w:rsidRPr="002D6695">
        <w:rPr>
          <w:rFonts w:cs="Arial"/>
          <w:i w:val="0"/>
          <w:sz w:val="24"/>
          <w:szCs w:val="24"/>
          <w:lang w:val="en"/>
        </w:rPr>
        <w:fldChar w:fldCharType="end"/>
      </w:r>
    </w:p>
    <w:p w:rsidR="003C0EA8" w:rsidRPr="002D6695" w:rsidRDefault="003C0EA8" w:rsidP="003C0EA8">
      <w:pPr>
        <w:pStyle w:val="xxxmsonormal"/>
        <w:rPr>
          <w:rFonts w:asciiTheme="minorHAnsi" w:hAnsiTheme="minorHAnsi"/>
          <w:b/>
          <w:color w:val="92D050"/>
          <w:sz w:val="28"/>
          <w:szCs w:val="28"/>
        </w:rPr>
      </w:pPr>
      <w:r w:rsidRPr="002D6695">
        <w:rPr>
          <w:rFonts w:asciiTheme="minorHAnsi" w:hAnsiTheme="minorHAnsi"/>
          <w:b/>
          <w:color w:val="92D050"/>
          <w:sz w:val="28"/>
          <w:szCs w:val="28"/>
        </w:rPr>
        <w:t>Research snippets</w:t>
      </w:r>
    </w:p>
    <w:tbl>
      <w:tblPr>
        <w:tblW w:w="5000" w:type="pct"/>
        <w:tblCellSpacing w:w="0" w:type="dxa"/>
        <w:tblCellMar>
          <w:left w:w="0" w:type="dxa"/>
          <w:right w:w="0" w:type="dxa"/>
        </w:tblCellMar>
        <w:tblLook w:val="04A0" w:firstRow="1" w:lastRow="0" w:firstColumn="1" w:lastColumn="0" w:noHBand="0" w:noVBand="1"/>
      </w:tblPr>
      <w:tblGrid>
        <w:gridCol w:w="9326"/>
      </w:tblGrid>
      <w:tr w:rsidR="002D6695" w:rsidRPr="002D6695" w:rsidTr="00C276D7">
        <w:trPr>
          <w:tblCellSpacing w:w="0" w:type="dxa"/>
        </w:trPr>
        <w:tc>
          <w:tcPr>
            <w:tcW w:w="0" w:type="auto"/>
            <w:tcMar>
              <w:top w:w="150" w:type="dxa"/>
              <w:left w:w="150" w:type="dxa"/>
              <w:bottom w:w="150" w:type="dxa"/>
              <w:right w:w="150" w:type="dxa"/>
            </w:tcMar>
            <w:hideMark/>
          </w:tcPr>
          <w:p w:rsidR="00C276D7" w:rsidRPr="002D6695" w:rsidRDefault="00C276D7">
            <w:pPr>
              <w:pStyle w:val="NormalWeb"/>
              <w:spacing w:before="0" w:beforeAutospacing="0" w:after="0" w:afterAutospacing="0" w:line="465" w:lineRule="atLeast"/>
              <w:rPr>
                <w:rFonts w:asciiTheme="minorHAnsi" w:hAnsiTheme="minorHAnsi" w:cs="Arial"/>
                <w:b/>
              </w:rPr>
            </w:pPr>
            <w:r w:rsidRPr="002D6695">
              <w:rPr>
                <w:rFonts w:asciiTheme="minorHAnsi" w:hAnsiTheme="minorHAnsi" w:cs="Arial"/>
                <w:b/>
              </w:rPr>
              <w:t>Education at a Glance 2018 - new report published</w:t>
            </w:r>
          </w:p>
        </w:tc>
      </w:tr>
    </w:tbl>
    <w:p w:rsidR="00C276D7" w:rsidRPr="002D6695" w:rsidRDefault="00C276D7" w:rsidP="00C276D7">
      <w:pPr>
        <w:rPr>
          <w:rFonts w:eastAsia="Times New Roman" w:cs="Arial"/>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26"/>
      </w:tblGrid>
      <w:tr w:rsidR="002D6695" w:rsidRPr="002D6695" w:rsidTr="00C276D7">
        <w:trPr>
          <w:tblCellSpacing w:w="0" w:type="dxa"/>
        </w:trPr>
        <w:tc>
          <w:tcPr>
            <w:tcW w:w="0" w:type="auto"/>
            <w:tcMar>
              <w:top w:w="150" w:type="dxa"/>
              <w:left w:w="150" w:type="dxa"/>
              <w:bottom w:w="150" w:type="dxa"/>
              <w:right w:w="150" w:type="dxa"/>
            </w:tcMar>
            <w:hideMark/>
          </w:tcPr>
          <w:p w:rsidR="00C276D7" w:rsidRPr="002D6695" w:rsidRDefault="00C276D7">
            <w:pPr>
              <w:pStyle w:val="NormalWeb"/>
              <w:spacing w:before="0" w:beforeAutospacing="0" w:after="0" w:afterAutospacing="0" w:line="330" w:lineRule="atLeast"/>
              <w:rPr>
                <w:rFonts w:asciiTheme="minorHAnsi" w:hAnsiTheme="minorHAnsi" w:cs="Arial"/>
              </w:rPr>
            </w:pPr>
            <w:r w:rsidRPr="002D6695">
              <w:rPr>
                <w:rFonts w:asciiTheme="minorHAnsi" w:hAnsiTheme="minorHAnsi" w:cs="Arial"/>
              </w:rPr>
              <w:t>The OECD has published its annual education at a glance report, comparing the state of education in 36 countries. Among the findings in this year's report is that the teaching workforce in the UK is one of the youngest among all countries included in the study.</w:t>
            </w:r>
          </w:p>
        </w:tc>
      </w:tr>
    </w:tbl>
    <w:p w:rsidR="00C276D7" w:rsidRPr="002D6695" w:rsidRDefault="00C276D7" w:rsidP="003C0EA8">
      <w:pPr>
        <w:pStyle w:val="xxxmsonormal"/>
        <w:rPr>
          <w:rFonts w:asciiTheme="minorHAnsi" w:hAnsiTheme="minorHAnsi"/>
        </w:rPr>
      </w:pPr>
      <w:r w:rsidRPr="002D6695">
        <w:rPr>
          <w:rFonts w:asciiTheme="minorHAnsi" w:hAnsiTheme="minorHAnsi"/>
        </w:rPr>
        <w:t>Read the full report on line at:</w:t>
      </w:r>
    </w:p>
    <w:p w:rsidR="00C276D7" w:rsidRPr="002D6695" w:rsidRDefault="00C276D7" w:rsidP="003C0EA8">
      <w:pPr>
        <w:pStyle w:val="xxxmsonormal"/>
        <w:rPr>
          <w:rFonts w:asciiTheme="minorHAnsi" w:hAnsiTheme="minorHAnsi"/>
          <w:b/>
        </w:rPr>
      </w:pPr>
      <w:hyperlink r:id="rId13" w:history="1">
        <w:r w:rsidRPr="002D6695">
          <w:rPr>
            <w:rStyle w:val="Hyperlink"/>
            <w:rFonts w:asciiTheme="minorHAnsi" w:hAnsiTheme="minorHAnsi"/>
            <w:color w:val="auto"/>
          </w:rPr>
          <w:t>http://www.oecd.org/education/education-at-a-glance/?dm_i=4R3K,1XD1,10I06Y,5UQP,1</w:t>
        </w:r>
      </w:hyperlink>
    </w:p>
    <w:p w:rsidR="003C0EA8" w:rsidRPr="002D6695" w:rsidRDefault="003C0EA8" w:rsidP="003C0EA8">
      <w:pPr>
        <w:rPr>
          <w:i w:val="0"/>
          <w:sz w:val="24"/>
          <w:szCs w:val="24"/>
        </w:rPr>
      </w:pPr>
    </w:p>
    <w:p w:rsidR="003C0EA8" w:rsidRPr="002D6695" w:rsidRDefault="003C0EA8" w:rsidP="003C0EA8">
      <w:pPr>
        <w:rPr>
          <w:b/>
          <w:i w:val="0"/>
          <w:color w:val="92D050"/>
          <w:sz w:val="28"/>
          <w:szCs w:val="28"/>
        </w:rPr>
      </w:pPr>
      <w:r w:rsidRPr="002D6695">
        <w:rPr>
          <w:b/>
          <w:i w:val="0"/>
          <w:color w:val="92D050"/>
          <w:sz w:val="28"/>
          <w:szCs w:val="28"/>
        </w:rPr>
        <w:t>Speeches</w:t>
      </w:r>
    </w:p>
    <w:p w:rsidR="003C0EA8" w:rsidRDefault="00E638F8" w:rsidP="003C0EA8">
      <w:pPr>
        <w:rPr>
          <w:i w:val="0"/>
          <w:sz w:val="24"/>
          <w:szCs w:val="24"/>
        </w:rPr>
      </w:pPr>
      <w:r w:rsidRPr="002D6695">
        <w:rPr>
          <w:i w:val="0"/>
          <w:sz w:val="24"/>
          <w:szCs w:val="24"/>
        </w:rPr>
        <w:t xml:space="preserve">“It takes a village to raise a child and to be sure a school is part of that village. But the fundamental purpose of schools is to educate and inspire children, not to parent them” – </w:t>
      </w:r>
      <w:r w:rsidR="002D6695">
        <w:rPr>
          <w:i w:val="0"/>
          <w:sz w:val="24"/>
          <w:szCs w:val="24"/>
        </w:rPr>
        <w:t xml:space="preserve">said </w:t>
      </w:r>
      <w:r w:rsidRPr="002D6695">
        <w:rPr>
          <w:i w:val="0"/>
          <w:sz w:val="24"/>
          <w:szCs w:val="24"/>
        </w:rPr>
        <w:t xml:space="preserve">Ofsted Chief </w:t>
      </w:r>
      <w:proofErr w:type="gramStart"/>
      <w:r w:rsidR="002D6695">
        <w:rPr>
          <w:i w:val="0"/>
          <w:sz w:val="24"/>
          <w:szCs w:val="24"/>
        </w:rPr>
        <w:t>inspector</w:t>
      </w:r>
      <w:proofErr w:type="gramEnd"/>
      <w:r w:rsidR="002D6695">
        <w:rPr>
          <w:i w:val="0"/>
          <w:sz w:val="24"/>
          <w:szCs w:val="24"/>
        </w:rPr>
        <w:t xml:space="preserve"> Amanda </w:t>
      </w:r>
      <w:proofErr w:type="spellStart"/>
      <w:r w:rsidR="002D6695">
        <w:rPr>
          <w:i w:val="0"/>
          <w:sz w:val="24"/>
          <w:szCs w:val="24"/>
        </w:rPr>
        <w:t>Spielman</w:t>
      </w:r>
      <w:proofErr w:type="spellEnd"/>
      <w:r w:rsidR="002D6695">
        <w:rPr>
          <w:i w:val="0"/>
          <w:sz w:val="24"/>
          <w:szCs w:val="24"/>
        </w:rPr>
        <w:t>.</w:t>
      </w:r>
    </w:p>
    <w:p w:rsidR="00A37DAC" w:rsidRPr="002D6695" w:rsidRDefault="00A37DAC" w:rsidP="003C0EA8">
      <w:pPr>
        <w:rPr>
          <w:i w:val="0"/>
          <w:sz w:val="24"/>
          <w:szCs w:val="24"/>
        </w:rPr>
      </w:pPr>
    </w:p>
    <w:p w:rsidR="003C0EA8" w:rsidRPr="002D6695" w:rsidRDefault="003C0EA8" w:rsidP="003C0EA8">
      <w:pPr>
        <w:autoSpaceDE w:val="0"/>
        <w:autoSpaceDN w:val="0"/>
        <w:adjustRightInd w:val="0"/>
        <w:spacing w:after="0" w:line="240" w:lineRule="auto"/>
        <w:rPr>
          <w:b/>
          <w:i w:val="0"/>
          <w:color w:val="92D050"/>
          <w:sz w:val="28"/>
          <w:szCs w:val="28"/>
        </w:rPr>
      </w:pPr>
      <w:r w:rsidRPr="002D6695">
        <w:rPr>
          <w:b/>
          <w:i w:val="0"/>
          <w:color w:val="92D050"/>
          <w:sz w:val="28"/>
          <w:szCs w:val="28"/>
        </w:rPr>
        <w:t>Quote of the month</w:t>
      </w:r>
    </w:p>
    <w:p w:rsidR="00072F89" w:rsidRPr="002D6695" w:rsidRDefault="00115E89" w:rsidP="003C0EA8">
      <w:pPr>
        <w:autoSpaceDE w:val="0"/>
        <w:autoSpaceDN w:val="0"/>
        <w:adjustRightInd w:val="0"/>
        <w:spacing w:after="0" w:line="240" w:lineRule="auto"/>
        <w:rPr>
          <w:rFonts w:cs="Helvetica"/>
          <w:sz w:val="24"/>
          <w:szCs w:val="24"/>
        </w:rPr>
      </w:pPr>
      <w:r w:rsidRPr="002D6695">
        <w:rPr>
          <w:rFonts w:cs="Helvetica"/>
          <w:sz w:val="24"/>
          <w:szCs w:val="24"/>
        </w:rPr>
        <w:t>“</w:t>
      </w:r>
      <w:r w:rsidR="00072F89" w:rsidRPr="002D6695">
        <w:rPr>
          <w:rFonts w:cs="Helvetica"/>
          <w:sz w:val="24"/>
          <w:szCs w:val="24"/>
        </w:rPr>
        <w:t>As someone involved in the curriculum development movement of the 1970s and 80s and in the development of the national curriculum post-1988 I am both gratified and bemused that the curriculum is suddenly and belatedly becoming the “favour of the month”.  It is no longer a ten-letter dirty word; it is being cited by Ofsted as the centre piec</w:t>
      </w:r>
      <w:r w:rsidRPr="002D6695">
        <w:rPr>
          <w:rFonts w:cs="Helvetica"/>
          <w:sz w:val="24"/>
          <w:szCs w:val="24"/>
        </w:rPr>
        <w:t>e of its proposed new framework”.</w:t>
      </w:r>
      <w:r w:rsidR="00855F99" w:rsidRPr="002D6695">
        <w:rPr>
          <w:rFonts w:cs="Helvetica"/>
          <w:sz w:val="24"/>
          <w:szCs w:val="24"/>
        </w:rPr>
        <w:t xml:space="preserve"> </w:t>
      </w:r>
    </w:p>
    <w:p w:rsidR="00115E89" w:rsidRPr="00A35A38" w:rsidRDefault="00115E89" w:rsidP="002D6695">
      <w:pPr>
        <w:autoSpaceDE w:val="0"/>
        <w:autoSpaceDN w:val="0"/>
        <w:adjustRightInd w:val="0"/>
        <w:spacing w:after="0" w:line="240" w:lineRule="auto"/>
        <w:ind w:left="2880"/>
        <w:rPr>
          <w:b/>
          <w:i w:val="0"/>
          <w:sz w:val="24"/>
          <w:szCs w:val="24"/>
        </w:rPr>
      </w:pPr>
      <w:r w:rsidRPr="00A35A38">
        <w:rPr>
          <w:rFonts w:cs="Helvetica"/>
          <w:i w:val="0"/>
          <w:sz w:val="24"/>
          <w:szCs w:val="24"/>
        </w:rPr>
        <w:t xml:space="preserve">Professor Colin Richards: The Curriculum Matters </w:t>
      </w:r>
      <w:proofErr w:type="gramStart"/>
      <w:r w:rsidRPr="00A35A38">
        <w:rPr>
          <w:rFonts w:cs="Helvetica"/>
          <w:i w:val="0"/>
          <w:sz w:val="24"/>
          <w:szCs w:val="24"/>
        </w:rPr>
        <w:t>After</w:t>
      </w:r>
      <w:proofErr w:type="gramEnd"/>
      <w:r w:rsidRPr="00A35A38">
        <w:rPr>
          <w:rFonts w:cs="Helvetica"/>
          <w:i w:val="0"/>
          <w:sz w:val="24"/>
          <w:szCs w:val="24"/>
        </w:rPr>
        <w:t xml:space="preserve"> All</w:t>
      </w:r>
    </w:p>
    <w:p w:rsidR="003C0EA8" w:rsidRDefault="003C0EA8" w:rsidP="003C0EA8">
      <w:pPr>
        <w:rPr>
          <w:i w:val="0"/>
          <w:sz w:val="24"/>
          <w:szCs w:val="24"/>
        </w:rPr>
      </w:pPr>
    </w:p>
    <w:p w:rsidR="001D768A" w:rsidRPr="002D6695" w:rsidRDefault="001D768A" w:rsidP="003C0EA8">
      <w:pPr>
        <w:rPr>
          <w:i w:val="0"/>
          <w:sz w:val="24"/>
          <w:szCs w:val="24"/>
        </w:rPr>
      </w:pPr>
    </w:p>
    <w:p w:rsidR="001D768A" w:rsidRDefault="001D768A" w:rsidP="002D6695">
      <w:pPr>
        <w:autoSpaceDE w:val="0"/>
        <w:autoSpaceDN w:val="0"/>
        <w:adjustRightInd w:val="0"/>
        <w:spacing w:after="0" w:line="240" w:lineRule="auto"/>
        <w:ind w:left="4320" w:firstLine="720"/>
        <w:jc w:val="center"/>
        <w:rPr>
          <w:rFonts w:cs="Helvetica"/>
          <w:b/>
          <w:i w:val="0"/>
          <w:sz w:val="24"/>
          <w:szCs w:val="24"/>
          <w:lang w:val="en"/>
        </w:rPr>
      </w:pPr>
    </w:p>
    <w:p w:rsidR="001D768A" w:rsidRDefault="001D768A" w:rsidP="001D768A">
      <w:pPr>
        <w:autoSpaceDE w:val="0"/>
        <w:autoSpaceDN w:val="0"/>
        <w:adjustRightInd w:val="0"/>
        <w:spacing w:after="0" w:line="240" w:lineRule="auto"/>
        <w:rPr>
          <w:rFonts w:cs="Helvetica"/>
          <w:b/>
          <w:i w:val="0"/>
          <w:sz w:val="24"/>
          <w:szCs w:val="24"/>
          <w:lang w:val="en"/>
        </w:rPr>
      </w:pPr>
      <w:r>
        <w:rPr>
          <w:rFonts w:cs="Helvetica"/>
          <w:b/>
          <w:i w:val="0"/>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2828925</wp:posOffset>
                </wp:positionH>
                <wp:positionV relativeFrom="paragraph">
                  <wp:posOffset>289560</wp:posOffset>
                </wp:positionV>
                <wp:extent cx="342900" cy="371475"/>
                <wp:effectExtent l="38100" t="38100" r="0" b="66675"/>
                <wp:wrapNone/>
                <wp:docPr id="1" name="4-Point Star 1"/>
                <wp:cNvGraphicFramePr/>
                <a:graphic xmlns:a="http://schemas.openxmlformats.org/drawingml/2006/main">
                  <a:graphicData uri="http://schemas.microsoft.com/office/word/2010/wordprocessingShape">
                    <wps:wsp>
                      <wps:cNvSpPr/>
                      <wps:spPr>
                        <a:xfrm>
                          <a:off x="0" y="0"/>
                          <a:ext cx="342900" cy="371475"/>
                        </a:xfrm>
                        <a:prstGeom prst="star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1" o:spid="_x0000_s1026" type="#_x0000_t187" style="position:absolute;margin-left:222.75pt;margin-top:22.8pt;width:27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" fillcolor="#4f81bd [3204]" strokecolor="#243f60 [1604]" strokeweight="2pt"/>
            </w:pict>
          </mc:Fallback>
        </mc:AlternateContent>
      </w:r>
      <w:r>
        <w:rPr>
          <w:rFonts w:cs="Helvetica"/>
          <w:b/>
          <w:i w:val="0"/>
          <w:sz w:val="24"/>
          <w:szCs w:val="24"/>
          <w:lang w:val="en"/>
        </w:rPr>
        <w:t xml:space="preserve">May I take this opportunity to wish the Committee and all our </w:t>
      </w:r>
      <w:proofErr w:type="spellStart"/>
      <w:r>
        <w:rPr>
          <w:rFonts w:cs="Helvetica"/>
          <w:b/>
          <w:i w:val="0"/>
          <w:sz w:val="24"/>
          <w:szCs w:val="24"/>
          <w:lang w:val="en"/>
        </w:rPr>
        <w:t>NaPTEC</w:t>
      </w:r>
      <w:proofErr w:type="spellEnd"/>
      <w:r>
        <w:rPr>
          <w:rFonts w:cs="Helvetica"/>
          <w:b/>
          <w:i w:val="0"/>
          <w:sz w:val="24"/>
          <w:szCs w:val="24"/>
          <w:lang w:val="en"/>
        </w:rPr>
        <w:t xml:space="preserve"> friends a very happy Christmas and a peaceful New Year!</w:t>
      </w:r>
    </w:p>
    <w:p w:rsidR="001D768A" w:rsidRDefault="001D768A" w:rsidP="001D768A">
      <w:pPr>
        <w:autoSpaceDE w:val="0"/>
        <w:autoSpaceDN w:val="0"/>
        <w:adjustRightInd w:val="0"/>
        <w:spacing w:after="0" w:line="240" w:lineRule="auto"/>
        <w:ind w:left="4320" w:firstLine="720"/>
        <w:jc w:val="center"/>
        <w:rPr>
          <w:rFonts w:cs="Helvetica"/>
          <w:b/>
          <w:i w:val="0"/>
          <w:sz w:val="24"/>
          <w:szCs w:val="24"/>
          <w:lang w:val="en"/>
        </w:rPr>
      </w:pPr>
    </w:p>
    <w:p w:rsidR="001D768A" w:rsidRPr="002D6695" w:rsidRDefault="001D768A" w:rsidP="001D768A">
      <w:pPr>
        <w:autoSpaceDE w:val="0"/>
        <w:autoSpaceDN w:val="0"/>
        <w:adjustRightInd w:val="0"/>
        <w:spacing w:after="0" w:line="240" w:lineRule="auto"/>
        <w:ind w:left="4320" w:firstLine="720"/>
        <w:jc w:val="center"/>
        <w:rPr>
          <w:rFonts w:cs="Helvetica"/>
          <w:b/>
          <w:i w:val="0"/>
          <w:sz w:val="24"/>
          <w:szCs w:val="24"/>
          <w:lang w:val="en"/>
        </w:rPr>
      </w:pPr>
      <w:r w:rsidRPr="002D6695">
        <w:rPr>
          <w:rFonts w:cs="Helvetica"/>
          <w:b/>
          <w:i w:val="0"/>
          <w:sz w:val="24"/>
          <w:szCs w:val="24"/>
          <w:lang w:val="en"/>
        </w:rPr>
        <w:t xml:space="preserve">Jonathan Doherty </w:t>
      </w:r>
    </w:p>
    <w:p w:rsidR="001D768A" w:rsidRDefault="001D768A" w:rsidP="001D768A">
      <w:pPr>
        <w:autoSpaceDE w:val="0"/>
        <w:autoSpaceDN w:val="0"/>
        <w:adjustRightInd w:val="0"/>
        <w:spacing w:after="0" w:line="240" w:lineRule="auto"/>
        <w:ind w:left="4320" w:firstLine="720"/>
        <w:jc w:val="center"/>
        <w:rPr>
          <w:rFonts w:cs="Helvetica"/>
          <w:b/>
          <w:i w:val="0"/>
          <w:sz w:val="24"/>
          <w:szCs w:val="24"/>
          <w:lang w:val="en"/>
        </w:rPr>
      </w:pPr>
      <w:proofErr w:type="gramStart"/>
      <w:r>
        <w:rPr>
          <w:rFonts w:cs="Helvetica"/>
          <w:b/>
          <w:i w:val="0"/>
          <w:sz w:val="24"/>
          <w:szCs w:val="24"/>
          <w:lang w:val="en"/>
        </w:rPr>
        <w:t xml:space="preserve">(Chair of </w:t>
      </w:r>
      <w:proofErr w:type="spellStart"/>
      <w:r>
        <w:rPr>
          <w:rFonts w:cs="Helvetica"/>
          <w:b/>
          <w:i w:val="0"/>
          <w:sz w:val="24"/>
          <w:szCs w:val="24"/>
          <w:lang w:val="en"/>
        </w:rPr>
        <w:t>NaPTEC</w:t>
      </w:r>
      <w:proofErr w:type="spellEnd"/>
      <w:r>
        <w:rPr>
          <w:rFonts w:cs="Helvetica"/>
          <w:b/>
          <w:i w:val="0"/>
          <w:sz w:val="24"/>
          <w:szCs w:val="24"/>
          <w:lang w:val="en"/>
        </w:rPr>
        <w:t>).</w:t>
      </w:r>
      <w:proofErr w:type="gramEnd"/>
    </w:p>
    <w:p w:rsidR="00113562" w:rsidRPr="002D6695" w:rsidRDefault="00113562">
      <w:pPr>
        <w:rPr>
          <w:sz w:val="24"/>
          <w:szCs w:val="24"/>
        </w:rPr>
      </w:pPr>
      <w:bookmarkStart w:id="0" w:name="_GoBack"/>
      <w:bookmarkEnd w:id="0"/>
    </w:p>
    <w:sectPr w:rsidR="00113562" w:rsidRPr="002D6695" w:rsidSect="00A35A38">
      <w:footerReference w:type="default" r:id="rId14"/>
      <w:pgSz w:w="11906" w:h="16838"/>
      <w:pgMar w:top="1440" w:right="1440" w:bottom="1440" w:left="1440"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059" w:rsidRDefault="00040059" w:rsidP="00A974A2">
      <w:pPr>
        <w:spacing w:after="0" w:line="240" w:lineRule="auto"/>
      </w:pPr>
      <w:r>
        <w:separator/>
      </w:r>
    </w:p>
  </w:endnote>
  <w:endnote w:type="continuationSeparator" w:id="0">
    <w:p w:rsidR="00040059" w:rsidRDefault="00040059" w:rsidP="00A97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eestyle Script">
    <w:panose1 w:val="030804020302050B0404"/>
    <w:charset w:val="00"/>
    <w:family w:val="script"/>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25781"/>
      <w:docPartObj>
        <w:docPartGallery w:val="Page Numbers (Bottom of Page)"/>
        <w:docPartUnique/>
      </w:docPartObj>
    </w:sdtPr>
    <w:sdtEndPr>
      <w:rPr>
        <w:noProof/>
      </w:rPr>
    </w:sdtEndPr>
    <w:sdtContent>
      <w:p w:rsidR="00A974A2" w:rsidRDefault="00A974A2">
        <w:pPr>
          <w:pStyle w:val="Footer"/>
          <w:jc w:val="center"/>
        </w:pPr>
        <w:r>
          <w:fldChar w:fldCharType="begin"/>
        </w:r>
        <w:r>
          <w:instrText xml:space="preserve"> PAGE   \* MERGEFORMAT </w:instrText>
        </w:r>
        <w:r>
          <w:fldChar w:fldCharType="separate"/>
        </w:r>
        <w:r w:rsidR="00A37DAC">
          <w:rPr>
            <w:noProof/>
          </w:rPr>
          <w:t>1</w:t>
        </w:r>
        <w:r>
          <w:rPr>
            <w:noProof/>
          </w:rPr>
          <w:fldChar w:fldCharType="end"/>
        </w:r>
      </w:p>
    </w:sdtContent>
  </w:sdt>
  <w:p w:rsidR="00A974A2" w:rsidRDefault="00A974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059" w:rsidRDefault="00040059" w:rsidP="00A974A2">
      <w:pPr>
        <w:spacing w:after="0" w:line="240" w:lineRule="auto"/>
      </w:pPr>
      <w:r>
        <w:separator/>
      </w:r>
    </w:p>
  </w:footnote>
  <w:footnote w:type="continuationSeparator" w:id="0">
    <w:p w:rsidR="00040059" w:rsidRDefault="00040059" w:rsidP="00A974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7428D"/>
    <w:multiLevelType w:val="hybridMultilevel"/>
    <w:tmpl w:val="98B2620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CA767BC"/>
    <w:multiLevelType w:val="hybridMultilevel"/>
    <w:tmpl w:val="C336A9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EA8"/>
    <w:rsid w:val="00021659"/>
    <w:rsid w:val="00040059"/>
    <w:rsid w:val="00072F89"/>
    <w:rsid w:val="00113562"/>
    <w:rsid w:val="00115E89"/>
    <w:rsid w:val="001D768A"/>
    <w:rsid w:val="002D5CB9"/>
    <w:rsid w:val="002D6695"/>
    <w:rsid w:val="003C0EA8"/>
    <w:rsid w:val="00855F99"/>
    <w:rsid w:val="008E0F01"/>
    <w:rsid w:val="009B19BA"/>
    <w:rsid w:val="00A35A38"/>
    <w:rsid w:val="00A37DAC"/>
    <w:rsid w:val="00A974A2"/>
    <w:rsid w:val="00C276D7"/>
    <w:rsid w:val="00E62B98"/>
    <w:rsid w:val="00E638F8"/>
    <w:rsid w:val="00EB5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EA8"/>
    <w:pPr>
      <w:spacing w:line="288" w:lineRule="auto"/>
    </w:pPr>
    <w:rPr>
      <w:rFonts w:eastAsiaTheme="minorEastAsia"/>
      <w:i/>
      <w:i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EA8"/>
    <w:pPr>
      <w:ind w:left="720"/>
      <w:contextualSpacing/>
    </w:pPr>
  </w:style>
  <w:style w:type="character" w:styleId="Hyperlink">
    <w:name w:val="Hyperlink"/>
    <w:basedOn w:val="DefaultParagraphFont"/>
    <w:uiPriority w:val="99"/>
    <w:unhideWhenUsed/>
    <w:rsid w:val="003C0EA8"/>
    <w:rPr>
      <w:color w:val="0000FF"/>
      <w:u w:val="single"/>
    </w:rPr>
  </w:style>
  <w:style w:type="paragraph" w:customStyle="1" w:styleId="xxxmsonormal">
    <w:name w:val="x_xxmsonormal"/>
    <w:basedOn w:val="Normal"/>
    <w:rsid w:val="003C0EA8"/>
    <w:pPr>
      <w:spacing w:after="0" w:line="240" w:lineRule="auto"/>
    </w:pPr>
    <w:rPr>
      <w:rFonts w:ascii="Times New Roman" w:eastAsiaTheme="minorHAnsi" w:hAnsi="Times New Roman" w:cs="Times New Roman"/>
      <w:i w:val="0"/>
      <w:iCs w:val="0"/>
      <w:sz w:val="24"/>
      <w:szCs w:val="24"/>
      <w:lang w:eastAsia="en-GB"/>
    </w:rPr>
  </w:style>
  <w:style w:type="paragraph" w:styleId="NormalWeb">
    <w:name w:val="Normal (Web)"/>
    <w:basedOn w:val="Normal"/>
    <w:uiPriority w:val="99"/>
    <w:unhideWhenUsed/>
    <w:rsid w:val="00C276D7"/>
    <w:pPr>
      <w:spacing w:before="100" w:beforeAutospacing="1" w:after="100" w:afterAutospacing="1" w:line="240" w:lineRule="auto"/>
    </w:pPr>
    <w:rPr>
      <w:rFonts w:ascii="Times New Roman" w:eastAsiaTheme="minorHAnsi" w:hAnsi="Times New Roman" w:cs="Times New Roman"/>
      <w:i w:val="0"/>
      <w:iCs w:val="0"/>
      <w:sz w:val="24"/>
      <w:szCs w:val="24"/>
      <w:lang w:eastAsia="en-GB"/>
    </w:rPr>
  </w:style>
  <w:style w:type="character" w:styleId="Strong">
    <w:name w:val="Strong"/>
    <w:basedOn w:val="DefaultParagraphFont"/>
    <w:uiPriority w:val="22"/>
    <w:qFormat/>
    <w:rsid w:val="00E638F8"/>
    <w:rPr>
      <w:b/>
      <w:bCs/>
    </w:rPr>
  </w:style>
  <w:style w:type="paragraph" w:styleId="Header">
    <w:name w:val="header"/>
    <w:basedOn w:val="Normal"/>
    <w:link w:val="HeaderChar"/>
    <w:uiPriority w:val="99"/>
    <w:unhideWhenUsed/>
    <w:rsid w:val="00A974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4A2"/>
    <w:rPr>
      <w:rFonts w:eastAsiaTheme="minorEastAsia"/>
      <w:i/>
      <w:iCs/>
      <w:sz w:val="20"/>
      <w:szCs w:val="20"/>
    </w:rPr>
  </w:style>
  <w:style w:type="paragraph" w:styleId="Footer">
    <w:name w:val="footer"/>
    <w:basedOn w:val="Normal"/>
    <w:link w:val="FooterChar"/>
    <w:uiPriority w:val="99"/>
    <w:unhideWhenUsed/>
    <w:rsid w:val="00A974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4A2"/>
    <w:rPr>
      <w:rFonts w:eastAsiaTheme="minorEastAsia"/>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EA8"/>
    <w:pPr>
      <w:spacing w:line="288" w:lineRule="auto"/>
    </w:pPr>
    <w:rPr>
      <w:rFonts w:eastAsiaTheme="minorEastAsia"/>
      <w:i/>
      <w:i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EA8"/>
    <w:pPr>
      <w:ind w:left="720"/>
      <w:contextualSpacing/>
    </w:pPr>
  </w:style>
  <w:style w:type="character" w:styleId="Hyperlink">
    <w:name w:val="Hyperlink"/>
    <w:basedOn w:val="DefaultParagraphFont"/>
    <w:uiPriority w:val="99"/>
    <w:unhideWhenUsed/>
    <w:rsid w:val="003C0EA8"/>
    <w:rPr>
      <w:color w:val="0000FF"/>
      <w:u w:val="single"/>
    </w:rPr>
  </w:style>
  <w:style w:type="paragraph" w:customStyle="1" w:styleId="xxxmsonormal">
    <w:name w:val="x_xxmsonormal"/>
    <w:basedOn w:val="Normal"/>
    <w:rsid w:val="003C0EA8"/>
    <w:pPr>
      <w:spacing w:after="0" w:line="240" w:lineRule="auto"/>
    </w:pPr>
    <w:rPr>
      <w:rFonts w:ascii="Times New Roman" w:eastAsiaTheme="minorHAnsi" w:hAnsi="Times New Roman" w:cs="Times New Roman"/>
      <w:i w:val="0"/>
      <w:iCs w:val="0"/>
      <w:sz w:val="24"/>
      <w:szCs w:val="24"/>
      <w:lang w:eastAsia="en-GB"/>
    </w:rPr>
  </w:style>
  <w:style w:type="paragraph" w:styleId="NormalWeb">
    <w:name w:val="Normal (Web)"/>
    <w:basedOn w:val="Normal"/>
    <w:uiPriority w:val="99"/>
    <w:unhideWhenUsed/>
    <w:rsid w:val="00C276D7"/>
    <w:pPr>
      <w:spacing w:before="100" w:beforeAutospacing="1" w:after="100" w:afterAutospacing="1" w:line="240" w:lineRule="auto"/>
    </w:pPr>
    <w:rPr>
      <w:rFonts w:ascii="Times New Roman" w:eastAsiaTheme="minorHAnsi" w:hAnsi="Times New Roman" w:cs="Times New Roman"/>
      <w:i w:val="0"/>
      <w:iCs w:val="0"/>
      <w:sz w:val="24"/>
      <w:szCs w:val="24"/>
      <w:lang w:eastAsia="en-GB"/>
    </w:rPr>
  </w:style>
  <w:style w:type="character" w:styleId="Strong">
    <w:name w:val="Strong"/>
    <w:basedOn w:val="DefaultParagraphFont"/>
    <w:uiPriority w:val="22"/>
    <w:qFormat/>
    <w:rsid w:val="00E638F8"/>
    <w:rPr>
      <w:b/>
      <w:bCs/>
    </w:rPr>
  </w:style>
  <w:style w:type="paragraph" w:styleId="Header">
    <w:name w:val="header"/>
    <w:basedOn w:val="Normal"/>
    <w:link w:val="HeaderChar"/>
    <w:uiPriority w:val="99"/>
    <w:unhideWhenUsed/>
    <w:rsid w:val="00A974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4A2"/>
    <w:rPr>
      <w:rFonts w:eastAsiaTheme="minorEastAsia"/>
      <w:i/>
      <w:iCs/>
      <w:sz w:val="20"/>
      <w:szCs w:val="20"/>
    </w:rPr>
  </w:style>
  <w:style w:type="paragraph" w:styleId="Footer">
    <w:name w:val="footer"/>
    <w:basedOn w:val="Normal"/>
    <w:link w:val="FooterChar"/>
    <w:uiPriority w:val="99"/>
    <w:unhideWhenUsed/>
    <w:rsid w:val="00A974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4A2"/>
    <w:rPr>
      <w:rFonts w:eastAsiaTheme="minorEastAsia"/>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530793">
      <w:bodyDiv w:val="1"/>
      <w:marLeft w:val="0"/>
      <w:marRight w:val="0"/>
      <w:marTop w:val="0"/>
      <w:marBottom w:val="0"/>
      <w:divBdr>
        <w:top w:val="none" w:sz="0" w:space="0" w:color="auto"/>
        <w:left w:val="none" w:sz="0" w:space="0" w:color="auto"/>
        <w:bottom w:val="none" w:sz="0" w:space="0" w:color="auto"/>
        <w:right w:val="none" w:sz="0" w:space="0" w:color="auto"/>
      </w:divBdr>
    </w:div>
    <w:div w:id="909147125">
      <w:bodyDiv w:val="1"/>
      <w:marLeft w:val="0"/>
      <w:marRight w:val="0"/>
      <w:marTop w:val="0"/>
      <w:marBottom w:val="0"/>
      <w:divBdr>
        <w:top w:val="none" w:sz="0" w:space="0" w:color="auto"/>
        <w:left w:val="none" w:sz="0" w:space="0" w:color="auto"/>
        <w:bottom w:val="none" w:sz="0" w:space="0" w:color="auto"/>
        <w:right w:val="none" w:sz="0" w:space="0" w:color="auto"/>
      </w:divBdr>
    </w:div>
    <w:div w:id="947351060">
      <w:bodyDiv w:val="1"/>
      <w:marLeft w:val="0"/>
      <w:marRight w:val="0"/>
      <w:marTop w:val="0"/>
      <w:marBottom w:val="0"/>
      <w:divBdr>
        <w:top w:val="none" w:sz="0" w:space="0" w:color="auto"/>
        <w:left w:val="none" w:sz="0" w:space="0" w:color="auto"/>
        <w:bottom w:val="none" w:sz="0" w:space="0" w:color="auto"/>
        <w:right w:val="none" w:sz="0" w:space="0" w:color="auto"/>
      </w:divBdr>
    </w:div>
    <w:div w:id="1177841554">
      <w:bodyDiv w:val="1"/>
      <w:marLeft w:val="0"/>
      <w:marRight w:val="0"/>
      <w:marTop w:val="0"/>
      <w:marBottom w:val="0"/>
      <w:divBdr>
        <w:top w:val="none" w:sz="0" w:space="0" w:color="auto"/>
        <w:left w:val="none" w:sz="0" w:space="0" w:color="auto"/>
        <w:bottom w:val="none" w:sz="0" w:space="0" w:color="auto"/>
        <w:right w:val="none" w:sz="0" w:space="0" w:color="auto"/>
      </w:divBdr>
    </w:div>
    <w:div w:id="1297875388">
      <w:bodyDiv w:val="1"/>
      <w:marLeft w:val="0"/>
      <w:marRight w:val="0"/>
      <w:marTop w:val="0"/>
      <w:marBottom w:val="0"/>
      <w:divBdr>
        <w:top w:val="none" w:sz="0" w:space="0" w:color="auto"/>
        <w:left w:val="none" w:sz="0" w:space="0" w:color="auto"/>
        <w:bottom w:val="none" w:sz="0" w:space="0" w:color="auto"/>
        <w:right w:val="none" w:sz="0" w:space="0" w:color="auto"/>
      </w:divBdr>
    </w:div>
    <w:div w:id="1469082237">
      <w:bodyDiv w:val="1"/>
      <w:marLeft w:val="0"/>
      <w:marRight w:val="0"/>
      <w:marTop w:val="0"/>
      <w:marBottom w:val="0"/>
      <w:divBdr>
        <w:top w:val="none" w:sz="0" w:space="0" w:color="auto"/>
        <w:left w:val="none" w:sz="0" w:space="0" w:color="auto"/>
        <w:bottom w:val="none" w:sz="0" w:space="0" w:color="auto"/>
        <w:right w:val="none" w:sz="0" w:space="0" w:color="auto"/>
      </w:divBdr>
    </w:div>
    <w:div w:id="1607078254">
      <w:bodyDiv w:val="1"/>
      <w:marLeft w:val="0"/>
      <w:marRight w:val="0"/>
      <w:marTop w:val="0"/>
      <w:marBottom w:val="0"/>
      <w:divBdr>
        <w:top w:val="none" w:sz="0" w:space="0" w:color="auto"/>
        <w:left w:val="none" w:sz="0" w:space="0" w:color="auto"/>
        <w:bottom w:val="none" w:sz="0" w:space="0" w:color="auto"/>
        <w:right w:val="none" w:sz="0" w:space="0" w:color="auto"/>
      </w:divBdr>
    </w:div>
    <w:div w:id="1846824032">
      <w:bodyDiv w:val="1"/>
      <w:marLeft w:val="0"/>
      <w:marRight w:val="0"/>
      <w:marTop w:val="0"/>
      <w:marBottom w:val="0"/>
      <w:divBdr>
        <w:top w:val="none" w:sz="0" w:space="0" w:color="auto"/>
        <w:left w:val="none" w:sz="0" w:space="0" w:color="auto"/>
        <w:bottom w:val="none" w:sz="0" w:space="0" w:color="auto"/>
        <w:right w:val="none" w:sz="0" w:space="0" w:color="auto"/>
      </w:divBdr>
    </w:div>
    <w:div w:id="1976988533">
      <w:bodyDiv w:val="1"/>
      <w:marLeft w:val="0"/>
      <w:marRight w:val="0"/>
      <w:marTop w:val="0"/>
      <w:marBottom w:val="0"/>
      <w:divBdr>
        <w:top w:val="none" w:sz="0" w:space="0" w:color="auto"/>
        <w:left w:val="none" w:sz="0" w:space="0" w:color="auto"/>
        <w:bottom w:val="none" w:sz="0" w:space="0" w:color="auto"/>
        <w:right w:val="none" w:sz="0" w:space="0" w:color="auto"/>
      </w:divBdr>
    </w:div>
    <w:div w:id="206066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eacher-workload-advisory-group-report-and-government-response?utm_source=97e7cf2e-2b0a-4495-b732-8a28b9ac8122&amp;utm_medium=email&amp;utm_campaign=govuk-notifications&amp;utm_content=immediate" TargetMode="External"/><Relationship Id="rId13" Type="http://schemas.openxmlformats.org/officeDocument/2006/relationships/hyperlink" Target="http://www.oecd.org/education/education-at-a-glance/?dm_i=4R3K,1XD1,10I06Y,5UQP,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755745/2018_MTC_assessment_framework_PDFA.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755135/Mental_health_and_behaviour_in_schools__.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es.com/news/third-teachers-have-mental-health-problems"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763614/Primary_school_accountability_technical_guide_2018_.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1028</TotalTime>
  <Pages>3</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2018-12-10T20:00:00Z</dcterms:created>
  <dcterms:modified xsi:type="dcterms:W3CDTF">2018-12-19T21:11:00Z</dcterms:modified>
</cp:coreProperties>
</file>